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F8CC" w14:textId="005B57C8" w:rsidR="0010041A" w:rsidRPr="00CB48AC" w:rsidRDefault="0010041A" w:rsidP="00CB48AC">
      <w:pPr>
        <w:jc w:val="center"/>
        <w:rPr>
          <w:b/>
          <w:bCs/>
        </w:rPr>
      </w:pPr>
      <w:r w:rsidRPr="00CB48AC">
        <w:rPr>
          <w:b/>
          <w:bCs/>
        </w:rPr>
        <w:t xml:space="preserve">Regulamin konkursu </w:t>
      </w:r>
      <w:r w:rsidR="007F4770">
        <w:rPr>
          <w:b/>
          <w:bCs/>
        </w:rPr>
        <w:br/>
      </w:r>
      <w:r w:rsidR="00626C0C" w:rsidRPr="007F4770">
        <w:rPr>
          <w:b/>
          <w:bCs/>
          <w:color w:val="85BF5A"/>
        </w:rPr>
        <w:t>Green Designer</w:t>
      </w:r>
    </w:p>
    <w:p w14:paraId="46826EF8" w14:textId="77777777" w:rsidR="00CB48AC" w:rsidRDefault="00CB48AC" w:rsidP="0010041A">
      <w:pPr>
        <w:jc w:val="center"/>
      </w:pPr>
    </w:p>
    <w:p w14:paraId="14E7F72A" w14:textId="77777777" w:rsidR="0010041A" w:rsidRPr="007F4770" w:rsidRDefault="0010041A" w:rsidP="0010041A">
      <w:pPr>
        <w:jc w:val="center"/>
        <w:rPr>
          <w:b/>
          <w:bCs/>
        </w:rPr>
      </w:pPr>
      <w:r w:rsidRPr="007F4770">
        <w:rPr>
          <w:b/>
          <w:bCs/>
        </w:rPr>
        <w:t>§ 1 Organizator konkursu</w:t>
      </w:r>
    </w:p>
    <w:p w14:paraId="37A0EE93" w14:textId="5BE1BB9E" w:rsidR="0010041A" w:rsidRDefault="0010041A" w:rsidP="007F4770">
      <w:pPr>
        <w:pStyle w:val="ListParagraph"/>
        <w:numPr>
          <w:ilvl w:val="0"/>
          <w:numId w:val="13"/>
        </w:numPr>
      </w:pPr>
      <w:r>
        <w:t xml:space="preserve">Organizatorem konkursu jest Wydawnictwo </w:t>
      </w:r>
      <w:proofErr w:type="spellStart"/>
      <w:r>
        <w:t>Eurologistics</w:t>
      </w:r>
      <w:proofErr w:type="spellEnd"/>
      <w:r>
        <w:t xml:space="preserve"> z siedzibą w Suchym Lesie </w:t>
      </w:r>
      <w:r w:rsidR="007F4770">
        <w:br/>
      </w:r>
      <w:r>
        <w:t>k.</w:t>
      </w:r>
      <w:r w:rsidR="00B161FF">
        <w:t xml:space="preserve"> </w:t>
      </w:r>
      <w:r>
        <w:t>Poznania, ul. Kubackiego 29a, 62-002 Suchy Las, zwane dalej Organizatorem.</w:t>
      </w:r>
    </w:p>
    <w:p w14:paraId="33ED3DC4" w14:textId="4214A281" w:rsidR="0010041A" w:rsidRDefault="0010041A" w:rsidP="007F4770">
      <w:pPr>
        <w:pStyle w:val="ListParagraph"/>
        <w:numPr>
          <w:ilvl w:val="0"/>
          <w:numId w:val="13"/>
        </w:numPr>
      </w:pPr>
      <w:r>
        <w:t>Nazwa konkursu brzmi: „</w:t>
      </w:r>
      <w:r w:rsidR="00626C0C">
        <w:t>Green Designer</w:t>
      </w:r>
      <w:r>
        <w:t>”.</w:t>
      </w:r>
    </w:p>
    <w:p w14:paraId="2C542FBB" w14:textId="3417BBAD" w:rsidR="0010041A" w:rsidRDefault="0010041A" w:rsidP="007F4770">
      <w:pPr>
        <w:pStyle w:val="ListParagraph"/>
        <w:numPr>
          <w:ilvl w:val="0"/>
          <w:numId w:val="13"/>
        </w:numPr>
      </w:pPr>
      <w:r>
        <w:t>Organizator konkursu podejmuje decyzj</w:t>
      </w:r>
      <w:r w:rsidR="00B161FF">
        <w:t>ę</w:t>
      </w:r>
      <w:r>
        <w:t xml:space="preserve"> o podjęciu współpracy z Partnerami, Patronami.</w:t>
      </w:r>
    </w:p>
    <w:p w14:paraId="64F33E69" w14:textId="77777777" w:rsidR="00B161FF" w:rsidRDefault="00B161FF" w:rsidP="0010041A"/>
    <w:p w14:paraId="34B7DADF" w14:textId="77777777" w:rsidR="0010041A" w:rsidRPr="007F4770" w:rsidRDefault="0010041A" w:rsidP="0010041A">
      <w:pPr>
        <w:jc w:val="center"/>
        <w:rPr>
          <w:b/>
          <w:bCs/>
        </w:rPr>
      </w:pPr>
      <w:r w:rsidRPr="007F4770">
        <w:rPr>
          <w:b/>
          <w:bCs/>
        </w:rPr>
        <w:t>§ 2. Cel konkursu</w:t>
      </w:r>
    </w:p>
    <w:p w14:paraId="0C5470DC" w14:textId="3EF7E16E" w:rsidR="0010041A" w:rsidRDefault="0010041A" w:rsidP="007F4770">
      <w:pPr>
        <w:pStyle w:val="ListParagraph"/>
        <w:numPr>
          <w:ilvl w:val="0"/>
          <w:numId w:val="12"/>
        </w:numPr>
      </w:pPr>
      <w:r>
        <w:t xml:space="preserve">Celem konkursu jest promocja proekologicznych rozwiązań, wdrażanych </w:t>
      </w:r>
      <w:r w:rsidR="00626C0C">
        <w:t>w obszarze łańcucha dostaw</w:t>
      </w:r>
      <w:r>
        <w:t xml:space="preserve"> (</w:t>
      </w:r>
      <w:r w:rsidR="00626C0C">
        <w:t xml:space="preserve">transport, magazynowanie, produkcja, </w:t>
      </w:r>
      <w:proofErr w:type="spellStart"/>
      <w:r w:rsidR="00626C0C">
        <w:t>intralogistyka</w:t>
      </w:r>
      <w:proofErr w:type="spellEnd"/>
      <w:r w:rsidR="00626C0C">
        <w:t>, inwestycje w obiekty</w:t>
      </w:r>
      <w:r>
        <w:t>, etc</w:t>
      </w:r>
      <w:r w:rsidR="00B161FF">
        <w:t>.</w:t>
      </w:r>
      <w:r>
        <w:t xml:space="preserve">). Głównym przesłaniem konkursu jest </w:t>
      </w:r>
      <w:r w:rsidR="00A962E9">
        <w:t>wyróżnianie</w:t>
      </w:r>
      <w:r>
        <w:t xml:space="preserve"> podmiotów, które</w:t>
      </w:r>
      <w:r w:rsidR="00626C0C">
        <w:t xml:space="preserve"> realizując nowe projekty</w:t>
      </w:r>
      <w:r>
        <w:t xml:space="preserve"> lub </w:t>
      </w:r>
      <w:r w:rsidR="00626C0C">
        <w:t>dokonując reorganizacji już istniejących</w:t>
      </w:r>
      <w:r>
        <w:t>, przykładają szczególne duż</w:t>
      </w:r>
      <w:r w:rsidR="00626C0C">
        <w:t xml:space="preserve">ą uwagę </w:t>
      </w:r>
      <w:r>
        <w:t>do zminimalizowania ich wpływu na środowisko naturalne.</w:t>
      </w:r>
    </w:p>
    <w:p w14:paraId="1E7A6537" w14:textId="224F351A" w:rsidR="0010041A" w:rsidRDefault="0010041A" w:rsidP="007F4770">
      <w:pPr>
        <w:pStyle w:val="ListParagraph"/>
        <w:numPr>
          <w:ilvl w:val="0"/>
          <w:numId w:val="12"/>
        </w:numPr>
      </w:pPr>
      <w:r>
        <w:t>Punktem odniesienia dla oceny</w:t>
      </w:r>
      <w:r w:rsidR="00A962E9">
        <w:t xml:space="preserve"> poziomu proekologicznego podejścia w obiekcie będzie analiza zastosowanych rozwiązań technologicznych oraz organizacyjnych, </w:t>
      </w:r>
      <w:r>
        <w:t xml:space="preserve">porównanie </w:t>
      </w:r>
      <w:r w:rsidR="00A962E9">
        <w:t>ich</w:t>
      </w:r>
      <w:r>
        <w:t xml:space="preserve"> z innymi</w:t>
      </w:r>
      <w:r w:rsidR="00A962E9">
        <w:t xml:space="preserve"> </w:t>
      </w:r>
      <w:r>
        <w:t>zgłoszeniami otrzymanymi od uczestników konkursu oraz porównanie tego do podobnych</w:t>
      </w:r>
      <w:r w:rsidR="00A962E9">
        <w:t xml:space="preserve"> </w:t>
      </w:r>
      <w:r>
        <w:t>rozwiązań istniejących na rynku.</w:t>
      </w:r>
    </w:p>
    <w:p w14:paraId="6A840A6F" w14:textId="77777777" w:rsidR="00B161FF" w:rsidRDefault="00B161FF" w:rsidP="0010041A"/>
    <w:p w14:paraId="5889B8C9" w14:textId="77777777" w:rsidR="0010041A" w:rsidRPr="007F4770" w:rsidRDefault="0010041A" w:rsidP="00A962E9">
      <w:pPr>
        <w:jc w:val="center"/>
        <w:rPr>
          <w:b/>
          <w:bCs/>
        </w:rPr>
      </w:pPr>
      <w:r w:rsidRPr="007F4770">
        <w:rPr>
          <w:b/>
          <w:bCs/>
        </w:rPr>
        <w:t>§ 3. Uczestnicy konkursu</w:t>
      </w:r>
    </w:p>
    <w:p w14:paraId="0D5E0FE1" w14:textId="3B3BFCA8" w:rsidR="00626C0C" w:rsidRDefault="0010041A" w:rsidP="007F4770">
      <w:pPr>
        <w:pStyle w:val="ListParagraph"/>
        <w:numPr>
          <w:ilvl w:val="0"/>
          <w:numId w:val="11"/>
        </w:numPr>
      </w:pPr>
      <w:r>
        <w:t xml:space="preserve">Konkurs </w:t>
      </w:r>
      <w:r w:rsidR="0053286F">
        <w:t xml:space="preserve">skierowany jest do </w:t>
      </w:r>
      <w:r w:rsidR="00626C0C">
        <w:t>firm produkcyjnych i handlowych, do operatorów logistycznych, firm transportowych, deweloperów powierzchni magazynowych etc.</w:t>
      </w:r>
    </w:p>
    <w:p w14:paraId="2B6D1B9B" w14:textId="230739E0" w:rsidR="00626C0C" w:rsidRDefault="00626C0C" w:rsidP="007F4770">
      <w:pPr>
        <w:pStyle w:val="ListParagraph"/>
        <w:numPr>
          <w:ilvl w:val="0"/>
          <w:numId w:val="11"/>
        </w:numPr>
      </w:pPr>
      <w:r>
        <w:t xml:space="preserve">Organizator dopuszcza zgłoszenie do konkursu samodzielnie, bądź też </w:t>
      </w:r>
      <w:r w:rsidR="000C1FBE">
        <w:t>jako projektu będącego efektem współpracy dwóch podmiotów z obszaru łańcucha dostaw, np. dewelopera i operatora logistycznego.</w:t>
      </w:r>
    </w:p>
    <w:p w14:paraId="5317BF27" w14:textId="73F7CF12" w:rsidR="0010041A" w:rsidRDefault="0010041A" w:rsidP="007F4770">
      <w:pPr>
        <w:pStyle w:val="ListParagraph"/>
        <w:numPr>
          <w:ilvl w:val="0"/>
          <w:numId w:val="11"/>
        </w:numPr>
      </w:pPr>
      <w:r>
        <w:t>Uczestnictwo w konkursie następuje w przypadku bezpośredniego zgłoszenia, dokonanego</w:t>
      </w:r>
      <w:r w:rsidR="00A962E9">
        <w:t xml:space="preserve"> </w:t>
      </w:r>
      <w:r>
        <w:t>przez podmiot zainteresowany udziałem w konkursie poprzez wypełnienie i przesłanie do</w:t>
      </w:r>
      <w:r w:rsidR="00A962E9">
        <w:t xml:space="preserve"> </w:t>
      </w:r>
      <w:r>
        <w:t>Organizatora</w:t>
      </w:r>
      <w:r w:rsidR="0053286F">
        <w:t xml:space="preserve"> ankiety zgłoszeniowej</w:t>
      </w:r>
      <w:r w:rsidR="00A962E9">
        <w:t>.</w:t>
      </w:r>
    </w:p>
    <w:p w14:paraId="6A332C6D" w14:textId="77777777" w:rsidR="00B161FF" w:rsidRDefault="00B161FF" w:rsidP="0010041A"/>
    <w:p w14:paraId="510D2C4F" w14:textId="77777777" w:rsidR="0010041A" w:rsidRPr="007F4770" w:rsidRDefault="0010041A" w:rsidP="00A962E9">
      <w:pPr>
        <w:jc w:val="center"/>
        <w:rPr>
          <w:b/>
          <w:bCs/>
        </w:rPr>
      </w:pPr>
      <w:r w:rsidRPr="007F4770">
        <w:rPr>
          <w:b/>
          <w:bCs/>
        </w:rPr>
        <w:t>§ 4. Warunki uczestnictwa w konkursie</w:t>
      </w:r>
    </w:p>
    <w:p w14:paraId="1F627BF7" w14:textId="69DC4F0E" w:rsidR="00411AE2" w:rsidRDefault="0010041A" w:rsidP="007F4770">
      <w:pPr>
        <w:pStyle w:val="ListParagraph"/>
        <w:numPr>
          <w:ilvl w:val="0"/>
          <w:numId w:val="31"/>
        </w:numPr>
      </w:pPr>
      <w:r>
        <w:t>Warunkiem zgłoszenia i przystąpienia do konkursu jest akceptacja przez uczestnika konkursu</w:t>
      </w:r>
      <w:r w:rsidR="00A962E9">
        <w:t xml:space="preserve"> </w:t>
      </w:r>
      <w:r>
        <w:t>treści niniejszego Regulaminu, czego potwierdzeniem jest wypełnienie ankiety, stanowiącej</w:t>
      </w:r>
      <w:r w:rsidR="00A962E9">
        <w:t xml:space="preserve"> </w:t>
      </w:r>
      <w:r>
        <w:t xml:space="preserve">załącznik do Regulaminu i przesłanie jej na adres organizatora konkursu: </w:t>
      </w:r>
      <w:r w:rsidR="007F4770">
        <w:br/>
      </w:r>
      <w:r w:rsidRPr="00411AE2">
        <w:rPr>
          <w:b/>
          <w:bCs/>
        </w:rPr>
        <w:t>Wydawnictwo</w:t>
      </w:r>
      <w:r w:rsidR="00A962E9" w:rsidRPr="00411AE2">
        <w:rPr>
          <w:b/>
          <w:bCs/>
        </w:rPr>
        <w:t xml:space="preserve"> </w:t>
      </w:r>
      <w:proofErr w:type="spellStart"/>
      <w:r w:rsidRPr="00411AE2">
        <w:rPr>
          <w:b/>
          <w:bCs/>
        </w:rPr>
        <w:t>Eurologistics</w:t>
      </w:r>
      <w:proofErr w:type="spellEnd"/>
      <w:r w:rsidRPr="00411AE2">
        <w:rPr>
          <w:b/>
          <w:bCs/>
        </w:rPr>
        <w:t>, ul. Kubackiego 29a, 62-002 Suchy Las k. Poznania</w:t>
      </w:r>
      <w:r>
        <w:t xml:space="preserve"> </w:t>
      </w:r>
      <w:r w:rsidR="00411AE2">
        <w:br/>
      </w:r>
      <w:r>
        <w:t>z dopiskiem „</w:t>
      </w:r>
      <w:r w:rsidR="00411AE2">
        <w:rPr>
          <w:b/>
          <w:bCs/>
        </w:rPr>
        <w:t>Green Designer</w:t>
      </w:r>
      <w:r>
        <w:t xml:space="preserve">” </w:t>
      </w:r>
    </w:p>
    <w:p w14:paraId="0169B72F" w14:textId="3B001694" w:rsidR="0010041A" w:rsidRDefault="0010041A" w:rsidP="00411AE2">
      <w:pPr>
        <w:pStyle w:val="ListParagraph"/>
        <w:ind w:left="360"/>
      </w:pPr>
      <w:r>
        <w:t xml:space="preserve">lub elektronicznie na adres e-mail: </w:t>
      </w:r>
      <w:r w:rsidR="000C1FBE" w:rsidRPr="00411AE2">
        <w:rPr>
          <w:b/>
          <w:bCs/>
        </w:rPr>
        <w:t>witold.zygmunt</w:t>
      </w:r>
      <w:r w:rsidRPr="00411AE2">
        <w:rPr>
          <w:b/>
          <w:bCs/>
        </w:rPr>
        <w:t>@eurologistics.pl</w:t>
      </w:r>
    </w:p>
    <w:p w14:paraId="4FA52971" w14:textId="73B04596" w:rsidR="0010041A" w:rsidRDefault="0010041A" w:rsidP="007F4770">
      <w:pPr>
        <w:pStyle w:val="ListParagraph"/>
        <w:numPr>
          <w:ilvl w:val="0"/>
          <w:numId w:val="31"/>
        </w:numPr>
      </w:pPr>
      <w:r>
        <w:t>Regulamin konkursu, Ankieta Konkursowa oraz dodatkowe informacje dostępne są na stronie</w:t>
      </w:r>
      <w:r w:rsidR="00CB48AC">
        <w:t xml:space="preserve"> </w:t>
      </w:r>
      <w:r>
        <w:t xml:space="preserve">internetowej </w:t>
      </w:r>
      <w:r w:rsidRPr="00411AE2">
        <w:rPr>
          <w:b/>
          <w:bCs/>
        </w:rPr>
        <w:t>www.</w:t>
      </w:r>
      <w:r w:rsidR="000C1FBE" w:rsidRPr="00411AE2">
        <w:rPr>
          <w:b/>
          <w:bCs/>
        </w:rPr>
        <w:t>galalogistyki.pl</w:t>
      </w:r>
    </w:p>
    <w:p w14:paraId="6E1BF28D" w14:textId="5A6AB0B2" w:rsidR="0010041A" w:rsidRDefault="0010041A" w:rsidP="007F4770">
      <w:pPr>
        <w:pStyle w:val="ListParagraph"/>
        <w:numPr>
          <w:ilvl w:val="0"/>
          <w:numId w:val="31"/>
        </w:numPr>
      </w:pPr>
      <w:r>
        <w:t>Dokumenty związane z konkursem mogą być przekazane uczestnikom drogą elektroniczną</w:t>
      </w:r>
      <w:r w:rsidR="00B161FF">
        <w:t xml:space="preserve"> </w:t>
      </w:r>
      <w:r>
        <w:t xml:space="preserve">oraz tradycyjną. </w:t>
      </w:r>
    </w:p>
    <w:p w14:paraId="4134F3F9" w14:textId="654F37A4" w:rsidR="0010041A" w:rsidRDefault="0010041A" w:rsidP="007F4770">
      <w:pPr>
        <w:pStyle w:val="ListParagraph"/>
        <w:numPr>
          <w:ilvl w:val="0"/>
          <w:numId w:val="31"/>
        </w:numPr>
      </w:pPr>
      <w:r>
        <w:lastRenderedPageBreak/>
        <w:t>Do ankiety uczestnik może dołączyć dodatkowe dokumenty, które ułatwią ocenę informacji</w:t>
      </w:r>
      <w:r w:rsidR="00CB48AC">
        <w:t xml:space="preserve"> </w:t>
      </w:r>
      <w:r>
        <w:t>umieszczanych w ankiecie, mile widziane są, choć nie</w:t>
      </w:r>
      <w:r w:rsidR="00CB48AC">
        <w:t xml:space="preserve"> </w:t>
      </w:r>
      <w:r>
        <w:t>obowiązkowe, dodatkowo przesłane pliki ze zdjęciem, wizualizacją lub prezentacją projektu.</w:t>
      </w:r>
    </w:p>
    <w:p w14:paraId="168AF125" w14:textId="77777777" w:rsidR="000C1FBE" w:rsidRDefault="000C1FBE" w:rsidP="0010041A"/>
    <w:p w14:paraId="27806EE6" w14:textId="77777777" w:rsidR="0010041A" w:rsidRPr="007F4770" w:rsidRDefault="0010041A" w:rsidP="00CB48AC">
      <w:pPr>
        <w:jc w:val="center"/>
        <w:rPr>
          <w:b/>
          <w:bCs/>
        </w:rPr>
      </w:pPr>
      <w:r w:rsidRPr="007F4770">
        <w:rPr>
          <w:b/>
          <w:bCs/>
        </w:rPr>
        <w:t>§ 5 Kryteria oceny</w:t>
      </w:r>
    </w:p>
    <w:p w14:paraId="6839610B" w14:textId="77777777" w:rsidR="00CB48AC" w:rsidRDefault="00CB48AC" w:rsidP="007F4770">
      <w:pPr>
        <w:pStyle w:val="ListParagraph"/>
        <w:numPr>
          <w:ilvl w:val="0"/>
          <w:numId w:val="27"/>
        </w:numPr>
      </w:pPr>
      <w:r>
        <w:t>Podczas oceny zgłoszonych obiektów, pod uwagę brane będą takie kryteria jak:</w:t>
      </w:r>
    </w:p>
    <w:p w14:paraId="688F257A" w14:textId="458F9FC8" w:rsidR="008B3FE3" w:rsidRDefault="008B3FE3" w:rsidP="007F4770">
      <w:pPr>
        <w:pStyle w:val="ListParagraph"/>
        <w:numPr>
          <w:ilvl w:val="0"/>
          <w:numId w:val="20"/>
        </w:numPr>
      </w:pPr>
      <w:r>
        <w:t>korzyści dla środowiska naturalnego uwzględnione w projekcie</w:t>
      </w:r>
      <w:r w:rsidR="0013252F">
        <w:t>,</w:t>
      </w:r>
    </w:p>
    <w:p w14:paraId="569D9E19" w14:textId="1DC44682" w:rsidR="008B3FE3" w:rsidRDefault="008B3FE3" w:rsidP="007F4770">
      <w:pPr>
        <w:pStyle w:val="ListParagraph"/>
        <w:numPr>
          <w:ilvl w:val="0"/>
          <w:numId w:val="20"/>
        </w:numPr>
      </w:pPr>
      <w:r>
        <w:t>redukcja emisji gazów cieplarnianych</w:t>
      </w:r>
      <w:r w:rsidR="0013252F">
        <w:t>,</w:t>
      </w:r>
    </w:p>
    <w:p w14:paraId="77C70AAF" w14:textId="3E2A8EEA" w:rsidR="008B3FE3" w:rsidRDefault="008B3FE3" w:rsidP="007F4770">
      <w:pPr>
        <w:pStyle w:val="ListParagraph"/>
        <w:numPr>
          <w:ilvl w:val="0"/>
          <w:numId w:val="20"/>
        </w:numPr>
      </w:pPr>
      <w:r>
        <w:t>zmniejszenie zużycia energii</w:t>
      </w:r>
      <w:r w:rsidR="0013252F">
        <w:t>,</w:t>
      </w:r>
    </w:p>
    <w:p w14:paraId="29F1C11B" w14:textId="45D5A7E4" w:rsidR="008B3FE3" w:rsidRDefault="008B3FE3" w:rsidP="007F4770">
      <w:pPr>
        <w:pStyle w:val="ListParagraph"/>
        <w:numPr>
          <w:ilvl w:val="0"/>
          <w:numId w:val="20"/>
        </w:numPr>
      </w:pPr>
      <w:r>
        <w:t>innowacyjność i unikalność zastosowanych rozwiązań</w:t>
      </w:r>
      <w:r w:rsidR="0013252F">
        <w:t>,</w:t>
      </w:r>
    </w:p>
    <w:p w14:paraId="3A89E115" w14:textId="1F00C5C2" w:rsidR="008B3FE3" w:rsidRDefault="008B3FE3" w:rsidP="007F4770">
      <w:pPr>
        <w:pStyle w:val="ListParagraph"/>
        <w:numPr>
          <w:ilvl w:val="0"/>
          <w:numId w:val="20"/>
        </w:numPr>
      </w:pPr>
      <w:r>
        <w:t>wpływ na zrównoważony rozwój przedsiębiorstwa</w:t>
      </w:r>
      <w:r w:rsidR="0013252F">
        <w:t>,</w:t>
      </w:r>
    </w:p>
    <w:p w14:paraId="568CA5EA" w14:textId="10CA1EC4" w:rsidR="008B3FE3" w:rsidRDefault="008B3FE3" w:rsidP="007F4770">
      <w:pPr>
        <w:pStyle w:val="ListParagraph"/>
        <w:numPr>
          <w:ilvl w:val="0"/>
          <w:numId w:val="20"/>
        </w:numPr>
      </w:pPr>
      <w:r>
        <w:t>kooperacja między podmiotami reprezentującymi różne ogniwa łańcucha dostaw</w:t>
      </w:r>
      <w:r w:rsidR="0013252F">
        <w:t>,</w:t>
      </w:r>
    </w:p>
    <w:p w14:paraId="6CC5E031" w14:textId="7F3E1089" w:rsidR="008B3FE3" w:rsidRDefault="008B3FE3" w:rsidP="007F4770">
      <w:pPr>
        <w:pStyle w:val="ListParagraph"/>
        <w:numPr>
          <w:ilvl w:val="0"/>
          <w:numId w:val="20"/>
        </w:numPr>
      </w:pPr>
      <w:r>
        <w:t>optymalizacja procesów logistycznych</w:t>
      </w:r>
      <w:r w:rsidR="0013252F">
        <w:t>,</w:t>
      </w:r>
    </w:p>
    <w:p w14:paraId="7E369E00" w14:textId="1BC66841" w:rsidR="008B3FE3" w:rsidRDefault="008B3FE3" w:rsidP="007F4770">
      <w:pPr>
        <w:pStyle w:val="ListParagraph"/>
        <w:numPr>
          <w:ilvl w:val="0"/>
          <w:numId w:val="20"/>
        </w:numPr>
      </w:pPr>
      <w:r>
        <w:t>zwiększenie wydajności pracy</w:t>
      </w:r>
      <w:r w:rsidR="0013252F">
        <w:t>,</w:t>
      </w:r>
    </w:p>
    <w:p w14:paraId="10585CEA" w14:textId="40E670BD" w:rsidR="008B3FE3" w:rsidRDefault="008B3FE3" w:rsidP="007F4770">
      <w:pPr>
        <w:pStyle w:val="ListParagraph"/>
        <w:numPr>
          <w:ilvl w:val="0"/>
          <w:numId w:val="20"/>
        </w:numPr>
      </w:pPr>
      <w:r>
        <w:t>skalowalność i potencjał rozwoju projektu</w:t>
      </w:r>
      <w:r w:rsidR="007F4770">
        <w:t>.</w:t>
      </w:r>
    </w:p>
    <w:p w14:paraId="5E022401" w14:textId="77777777" w:rsidR="0013252F" w:rsidRDefault="0013252F" w:rsidP="008B3FE3"/>
    <w:p w14:paraId="653E739B" w14:textId="77777777" w:rsidR="0010041A" w:rsidRPr="007F4770" w:rsidRDefault="0010041A" w:rsidP="00E22480">
      <w:pPr>
        <w:jc w:val="center"/>
        <w:rPr>
          <w:b/>
          <w:bCs/>
        </w:rPr>
      </w:pPr>
      <w:r w:rsidRPr="007F4770">
        <w:rPr>
          <w:b/>
          <w:bCs/>
        </w:rPr>
        <w:t>§ 6 Zasady ocen</w:t>
      </w:r>
      <w:r w:rsidR="00CB48AC" w:rsidRPr="007F4770">
        <w:rPr>
          <w:b/>
          <w:bCs/>
        </w:rPr>
        <w:t>y</w:t>
      </w:r>
      <w:r w:rsidRPr="007F4770">
        <w:rPr>
          <w:b/>
          <w:bCs/>
        </w:rPr>
        <w:t xml:space="preserve"> ankiet</w:t>
      </w:r>
    </w:p>
    <w:p w14:paraId="27E5FD8B" w14:textId="7707C77E" w:rsidR="00E22480" w:rsidRDefault="00E22480" w:rsidP="007F4770">
      <w:pPr>
        <w:pStyle w:val="ListParagraph"/>
        <w:numPr>
          <w:ilvl w:val="0"/>
          <w:numId w:val="28"/>
        </w:numPr>
        <w:ind w:left="284"/>
      </w:pPr>
      <w:r>
        <w:t xml:space="preserve">Oceny zgłoszeń dokonuje komisja, w skład której wchodzą przedstawiciele redakcji czasopisma </w:t>
      </w:r>
      <w:proofErr w:type="spellStart"/>
      <w:r>
        <w:t>Eurologistics</w:t>
      </w:r>
      <w:proofErr w:type="spellEnd"/>
      <w:r>
        <w:t>.</w:t>
      </w:r>
    </w:p>
    <w:p w14:paraId="3D3C771E" w14:textId="28D9193A" w:rsidR="0010041A" w:rsidRDefault="0010041A" w:rsidP="007F4770">
      <w:pPr>
        <w:pStyle w:val="ListParagraph"/>
        <w:numPr>
          <w:ilvl w:val="0"/>
          <w:numId w:val="28"/>
        </w:numPr>
      </w:pPr>
      <w:r>
        <w:t xml:space="preserve">Pracą </w:t>
      </w:r>
      <w:r w:rsidR="00E22480">
        <w:t>komisji</w:t>
      </w:r>
      <w:r>
        <w:t xml:space="preserve"> kieruje Przewodniczący</w:t>
      </w:r>
      <w:r w:rsidR="00B161FF">
        <w:t>.</w:t>
      </w:r>
    </w:p>
    <w:p w14:paraId="53B28786" w14:textId="496E736E" w:rsidR="0010041A" w:rsidRDefault="0010041A" w:rsidP="007F4770">
      <w:pPr>
        <w:pStyle w:val="ListParagraph"/>
        <w:numPr>
          <w:ilvl w:val="0"/>
          <w:numId w:val="28"/>
        </w:numPr>
      </w:pPr>
      <w:r>
        <w:t>Przewodniczący</w:t>
      </w:r>
      <w:r w:rsidR="00E22480">
        <w:t xml:space="preserve"> komisji</w:t>
      </w:r>
      <w:r>
        <w:t xml:space="preserve"> lub osoba przez niego wyznaczona dokonuje wstępnej oceny ankiet</w:t>
      </w:r>
      <w:r w:rsidR="00E22480">
        <w:t xml:space="preserve"> </w:t>
      </w:r>
      <w:r>
        <w:t>wraz z materiałami towarzyszącymi wpływającymi od uczestników konkursu</w:t>
      </w:r>
      <w:r w:rsidR="00E22480">
        <w:t>, a następnie zwołuje posiedzenie komisji</w:t>
      </w:r>
      <w:r w:rsidR="00B161FF">
        <w:t>.</w:t>
      </w:r>
    </w:p>
    <w:p w14:paraId="0306006B" w14:textId="4F52CF3E" w:rsidR="0010041A" w:rsidRDefault="0010041A" w:rsidP="007F4770">
      <w:pPr>
        <w:pStyle w:val="ListParagraph"/>
        <w:numPr>
          <w:ilvl w:val="0"/>
          <w:numId w:val="28"/>
        </w:numPr>
      </w:pPr>
      <w:r>
        <w:t xml:space="preserve">Członkowie </w:t>
      </w:r>
      <w:r w:rsidR="00E22480">
        <w:t xml:space="preserve">komisji </w:t>
      </w:r>
      <w:r>
        <w:t>indywidualnie dokonują oceny nadesłanych ankiet</w:t>
      </w:r>
      <w:r w:rsidR="00E22480">
        <w:t>, po czym podejmują decyzje na temat przyznania nagród, na podstawie kryteriów określonych w § 5 oraz dodatkowych informacji, przekazanych przez uczestników.</w:t>
      </w:r>
    </w:p>
    <w:p w14:paraId="184AA918" w14:textId="3C847179" w:rsidR="0010041A" w:rsidRDefault="0010041A" w:rsidP="007F4770">
      <w:pPr>
        <w:pStyle w:val="ListParagraph"/>
        <w:numPr>
          <w:ilvl w:val="0"/>
          <w:numId w:val="28"/>
        </w:numPr>
      </w:pPr>
      <w:r>
        <w:t xml:space="preserve">Decyzje </w:t>
      </w:r>
      <w:r w:rsidR="00E22480">
        <w:t xml:space="preserve">komisji </w:t>
      </w:r>
      <w:r>
        <w:t>mają charakter wiążący i ostateczny.</w:t>
      </w:r>
    </w:p>
    <w:p w14:paraId="3BDACA1D" w14:textId="77777777" w:rsidR="000C1FBE" w:rsidRDefault="000C1FBE" w:rsidP="0010041A"/>
    <w:p w14:paraId="2446ECDB" w14:textId="77777777" w:rsidR="0010041A" w:rsidRPr="007F4770" w:rsidRDefault="0010041A" w:rsidP="00C73543">
      <w:pPr>
        <w:jc w:val="center"/>
        <w:rPr>
          <w:b/>
          <w:bCs/>
        </w:rPr>
      </w:pPr>
      <w:r w:rsidRPr="007F4770">
        <w:rPr>
          <w:b/>
          <w:bCs/>
        </w:rPr>
        <w:t>§ 7 Nagrody i wyróżnienia</w:t>
      </w:r>
    </w:p>
    <w:p w14:paraId="4FF96587" w14:textId="444D2EC4" w:rsidR="0010041A" w:rsidRDefault="00B161FF" w:rsidP="007F4770">
      <w:pPr>
        <w:pStyle w:val="ListParagraph"/>
        <w:numPr>
          <w:ilvl w:val="0"/>
          <w:numId w:val="29"/>
        </w:numPr>
      </w:pPr>
      <w:r>
        <w:t>Komisja konkursu</w:t>
      </w:r>
      <w:r w:rsidR="0010041A">
        <w:t xml:space="preserve"> przyznaje nagrody główne i wyróżnienia w konkursie „</w:t>
      </w:r>
      <w:r w:rsidR="00411AE2">
        <w:t>Green Designer</w:t>
      </w:r>
      <w:r w:rsidR="0010041A">
        <w:t>”.</w:t>
      </w:r>
    </w:p>
    <w:p w14:paraId="38078BB0" w14:textId="77777777" w:rsidR="000C1FBE" w:rsidRDefault="000C1FBE" w:rsidP="00C73543"/>
    <w:p w14:paraId="2DB8BFF7" w14:textId="77777777" w:rsidR="0010041A" w:rsidRPr="007F4770" w:rsidRDefault="0010041A" w:rsidP="00C73543">
      <w:pPr>
        <w:jc w:val="center"/>
        <w:rPr>
          <w:b/>
          <w:bCs/>
        </w:rPr>
      </w:pPr>
      <w:r w:rsidRPr="007F4770">
        <w:rPr>
          <w:b/>
          <w:bCs/>
        </w:rPr>
        <w:t>8 § Termin przyjmowania zgłoszeń</w:t>
      </w:r>
    </w:p>
    <w:p w14:paraId="23A92AFE" w14:textId="110529BD" w:rsidR="0010041A" w:rsidRDefault="0010041A" w:rsidP="007F4770">
      <w:pPr>
        <w:pStyle w:val="ListParagraph"/>
        <w:numPr>
          <w:ilvl w:val="0"/>
          <w:numId w:val="30"/>
        </w:numPr>
      </w:pPr>
      <w:r>
        <w:t xml:space="preserve">Zgłoszenia do udziału w konkursie będą przyjmowane do dnia </w:t>
      </w:r>
      <w:r w:rsidR="00411AE2">
        <w:t>18</w:t>
      </w:r>
      <w:r>
        <w:t xml:space="preserve"> </w:t>
      </w:r>
      <w:r w:rsidR="000C1FBE">
        <w:t>października</w:t>
      </w:r>
      <w:r>
        <w:t xml:space="preserve"> 202</w:t>
      </w:r>
      <w:r w:rsidR="00411AE2">
        <w:t>4</w:t>
      </w:r>
      <w:r>
        <w:t xml:space="preserve"> roku.</w:t>
      </w:r>
    </w:p>
    <w:p w14:paraId="2BE317F5" w14:textId="35100E0D" w:rsidR="0010041A" w:rsidRDefault="0010041A" w:rsidP="007F4770">
      <w:pPr>
        <w:pStyle w:val="ListParagraph"/>
        <w:numPr>
          <w:ilvl w:val="0"/>
          <w:numId w:val="30"/>
        </w:numPr>
      </w:pPr>
      <w:r>
        <w:t>Ogłoszenie wyników konkursu</w:t>
      </w:r>
      <w:r w:rsidR="00C73543">
        <w:t xml:space="preserve"> nastąpi podczas Gali Logistyki, Transportu i Produkcji </w:t>
      </w:r>
      <w:r w:rsidR="00411AE2">
        <w:br/>
      </w:r>
      <w:r w:rsidR="00C73543">
        <w:t>w dniu</w:t>
      </w:r>
      <w:r>
        <w:t xml:space="preserve"> </w:t>
      </w:r>
      <w:r w:rsidR="00411AE2">
        <w:t>29</w:t>
      </w:r>
      <w:r w:rsidR="00C73543">
        <w:t xml:space="preserve"> </w:t>
      </w:r>
      <w:r w:rsidR="000C1FBE">
        <w:t>listopada</w:t>
      </w:r>
      <w:r w:rsidR="00C73543">
        <w:t xml:space="preserve"> 202</w:t>
      </w:r>
      <w:r w:rsidR="00411AE2">
        <w:t>4</w:t>
      </w:r>
      <w:r w:rsidR="00C73543">
        <w:t>.</w:t>
      </w:r>
    </w:p>
    <w:p w14:paraId="421AE8FF" w14:textId="77777777" w:rsidR="0010041A" w:rsidRPr="007F4770" w:rsidRDefault="0010041A" w:rsidP="00C73543">
      <w:pPr>
        <w:jc w:val="center"/>
        <w:rPr>
          <w:b/>
          <w:bCs/>
        </w:rPr>
      </w:pPr>
      <w:r w:rsidRPr="007F4770">
        <w:rPr>
          <w:b/>
          <w:bCs/>
        </w:rPr>
        <w:t>9 § Wyniki konkursu</w:t>
      </w:r>
    </w:p>
    <w:p w14:paraId="2C3D3602" w14:textId="77777777" w:rsidR="00411AE2" w:rsidRDefault="0010041A" w:rsidP="009151C4">
      <w:pPr>
        <w:pStyle w:val="ListParagraph"/>
        <w:numPr>
          <w:ilvl w:val="0"/>
          <w:numId w:val="26"/>
        </w:numPr>
      </w:pPr>
      <w:r>
        <w:t xml:space="preserve">Informacja o wynikach konkursu będzie dostępna na stronach: </w:t>
      </w:r>
      <w:r w:rsidR="00411AE2">
        <w:br/>
      </w:r>
      <w:hyperlink r:id="rId7" w:history="1">
        <w:r w:rsidR="00411AE2" w:rsidRPr="001C5F89">
          <w:rPr>
            <w:rStyle w:val="Hyperlink"/>
          </w:rPr>
          <w:t>www.log24.pl</w:t>
        </w:r>
      </w:hyperlink>
      <w:r>
        <w:t>,</w:t>
      </w:r>
      <w:r w:rsidR="000C1FBE">
        <w:t xml:space="preserve"> </w:t>
      </w:r>
      <w:hyperlink r:id="rId8" w:history="1">
        <w:r w:rsidR="000C1FBE" w:rsidRPr="00F2085C">
          <w:rPr>
            <w:rStyle w:val="Hyperlink"/>
          </w:rPr>
          <w:t>www.galalogistyki.pl</w:t>
        </w:r>
      </w:hyperlink>
      <w:r w:rsidR="000C1FBE">
        <w:t xml:space="preserve"> </w:t>
      </w:r>
      <w:r>
        <w:t xml:space="preserve">oraz w czasopiśmie </w:t>
      </w:r>
      <w:proofErr w:type="spellStart"/>
      <w:r>
        <w:t>Eurolog</w:t>
      </w:r>
      <w:r w:rsidR="00C73543">
        <w:t>istics.</w:t>
      </w:r>
      <w:proofErr w:type="spellEnd"/>
    </w:p>
    <w:p w14:paraId="39B44B44" w14:textId="040418EF" w:rsidR="009151C4" w:rsidRDefault="009151C4" w:rsidP="009151C4">
      <w:pPr>
        <w:pStyle w:val="ListParagraph"/>
        <w:numPr>
          <w:ilvl w:val="0"/>
          <w:numId w:val="26"/>
        </w:numPr>
      </w:pPr>
      <w:r>
        <w:t>Wszelkie kwestie sporne dotyczące wyników konkursu rozstrzyga Przewodnicz</w:t>
      </w:r>
      <w:r w:rsidR="007F4770">
        <w:t>ący.</w:t>
      </w:r>
    </w:p>
    <w:sectPr w:rsidR="009151C4" w:rsidSect="00491FC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9ACE" w14:textId="77777777" w:rsidR="00491FCE" w:rsidRDefault="00491FCE" w:rsidP="00CB48AC">
      <w:pPr>
        <w:spacing w:after="0" w:line="240" w:lineRule="auto"/>
      </w:pPr>
      <w:r>
        <w:separator/>
      </w:r>
    </w:p>
  </w:endnote>
  <w:endnote w:type="continuationSeparator" w:id="0">
    <w:p w14:paraId="1BE60848" w14:textId="77777777" w:rsidR="00491FCE" w:rsidRDefault="00491FCE" w:rsidP="00CB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6B7D" w14:textId="77777777" w:rsidR="00491FCE" w:rsidRDefault="00491FCE" w:rsidP="00CB48AC">
      <w:pPr>
        <w:spacing w:after="0" w:line="240" w:lineRule="auto"/>
      </w:pPr>
      <w:r>
        <w:separator/>
      </w:r>
    </w:p>
  </w:footnote>
  <w:footnote w:type="continuationSeparator" w:id="0">
    <w:p w14:paraId="03A67C5F" w14:textId="77777777" w:rsidR="00491FCE" w:rsidRDefault="00491FCE" w:rsidP="00CB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AEEB" w14:textId="139EAFB1" w:rsidR="007F4770" w:rsidRDefault="007F47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6E56D" wp14:editId="59C1F185">
          <wp:simplePos x="0" y="0"/>
          <wp:positionH relativeFrom="column">
            <wp:posOffset>-490220</wp:posOffset>
          </wp:positionH>
          <wp:positionV relativeFrom="paragraph">
            <wp:posOffset>-156535</wp:posOffset>
          </wp:positionV>
          <wp:extent cx="1308410" cy="755139"/>
          <wp:effectExtent l="0" t="0" r="0" b="0"/>
          <wp:wrapNone/>
          <wp:docPr id="1027121123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121123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10" cy="755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D3"/>
    <w:multiLevelType w:val="hybridMultilevel"/>
    <w:tmpl w:val="61B4A2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F0545"/>
    <w:multiLevelType w:val="hybridMultilevel"/>
    <w:tmpl w:val="C8F05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4ED4"/>
    <w:multiLevelType w:val="hybridMultilevel"/>
    <w:tmpl w:val="2622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4089"/>
    <w:multiLevelType w:val="hybridMultilevel"/>
    <w:tmpl w:val="FBAEF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16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96F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01AB3"/>
    <w:multiLevelType w:val="hybridMultilevel"/>
    <w:tmpl w:val="AF9A1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A589F"/>
    <w:multiLevelType w:val="hybridMultilevel"/>
    <w:tmpl w:val="0288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584B"/>
    <w:multiLevelType w:val="hybridMultilevel"/>
    <w:tmpl w:val="069E4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55ED7"/>
    <w:multiLevelType w:val="hybridMultilevel"/>
    <w:tmpl w:val="77C89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1A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7E1EDA"/>
    <w:multiLevelType w:val="hybridMultilevel"/>
    <w:tmpl w:val="7538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74D27"/>
    <w:multiLevelType w:val="hybridMultilevel"/>
    <w:tmpl w:val="B3A6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979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BC78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3D18B6"/>
    <w:multiLevelType w:val="hybridMultilevel"/>
    <w:tmpl w:val="9F88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55B21"/>
    <w:multiLevelType w:val="hybridMultilevel"/>
    <w:tmpl w:val="7AA476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84BA5"/>
    <w:multiLevelType w:val="hybridMultilevel"/>
    <w:tmpl w:val="31E80FD8"/>
    <w:lvl w:ilvl="0" w:tplc="A564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521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7B1CA9"/>
    <w:multiLevelType w:val="hybridMultilevel"/>
    <w:tmpl w:val="04688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46232"/>
    <w:multiLevelType w:val="hybridMultilevel"/>
    <w:tmpl w:val="55E25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23C24"/>
    <w:multiLevelType w:val="hybridMultilevel"/>
    <w:tmpl w:val="5702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0ABD"/>
    <w:multiLevelType w:val="hybridMultilevel"/>
    <w:tmpl w:val="F55440A8"/>
    <w:lvl w:ilvl="0" w:tplc="E0B6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E55F3"/>
    <w:multiLevelType w:val="hybridMultilevel"/>
    <w:tmpl w:val="A1167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171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3832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101154"/>
    <w:multiLevelType w:val="hybridMultilevel"/>
    <w:tmpl w:val="0AC2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542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352212"/>
    <w:multiLevelType w:val="hybridMultilevel"/>
    <w:tmpl w:val="BC3C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045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D913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DF7D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0384602">
    <w:abstractNumId w:val="26"/>
  </w:num>
  <w:num w:numId="2" w16cid:durableId="799809635">
    <w:abstractNumId w:val="21"/>
  </w:num>
  <w:num w:numId="3" w16cid:durableId="1776510951">
    <w:abstractNumId w:val="28"/>
  </w:num>
  <w:num w:numId="4" w16cid:durableId="305623829">
    <w:abstractNumId w:val="20"/>
  </w:num>
  <w:num w:numId="5" w16cid:durableId="841818250">
    <w:abstractNumId w:val="9"/>
  </w:num>
  <w:num w:numId="6" w16cid:durableId="1343048575">
    <w:abstractNumId w:val="19"/>
  </w:num>
  <w:num w:numId="7" w16cid:durableId="153452388">
    <w:abstractNumId w:val="1"/>
  </w:num>
  <w:num w:numId="8" w16cid:durableId="1361973547">
    <w:abstractNumId w:val="23"/>
  </w:num>
  <w:num w:numId="9" w16cid:durableId="531191046">
    <w:abstractNumId w:val="14"/>
  </w:num>
  <w:num w:numId="10" w16cid:durableId="1382361749">
    <w:abstractNumId w:val="12"/>
  </w:num>
  <w:num w:numId="11" w16cid:durableId="251935978">
    <w:abstractNumId w:val="13"/>
  </w:num>
  <w:num w:numId="12" w16cid:durableId="1703896184">
    <w:abstractNumId w:val="18"/>
  </w:num>
  <w:num w:numId="13" w16cid:durableId="679741702">
    <w:abstractNumId w:val="24"/>
  </w:num>
  <w:num w:numId="14" w16cid:durableId="1454901227">
    <w:abstractNumId w:val="29"/>
  </w:num>
  <w:num w:numId="15" w16cid:durableId="1889680107">
    <w:abstractNumId w:val="7"/>
  </w:num>
  <w:num w:numId="16" w16cid:durableId="411046002">
    <w:abstractNumId w:val="16"/>
  </w:num>
  <w:num w:numId="17" w16cid:durableId="866451855">
    <w:abstractNumId w:val="0"/>
  </w:num>
  <w:num w:numId="18" w16cid:durableId="842819931">
    <w:abstractNumId w:val="11"/>
  </w:num>
  <w:num w:numId="19" w16cid:durableId="437484435">
    <w:abstractNumId w:val="22"/>
  </w:num>
  <w:num w:numId="20" w16cid:durableId="743799586">
    <w:abstractNumId w:val="17"/>
  </w:num>
  <w:num w:numId="21" w16cid:durableId="1032219805">
    <w:abstractNumId w:val="8"/>
  </w:num>
  <w:num w:numId="22" w16cid:durableId="734550117">
    <w:abstractNumId w:val="6"/>
  </w:num>
  <w:num w:numId="23" w16cid:durableId="1650816815">
    <w:abstractNumId w:val="3"/>
  </w:num>
  <w:num w:numId="24" w16cid:durableId="1554734936">
    <w:abstractNumId w:val="15"/>
  </w:num>
  <w:num w:numId="25" w16cid:durableId="2028601550">
    <w:abstractNumId w:val="2"/>
  </w:num>
  <w:num w:numId="26" w16cid:durableId="1494879412">
    <w:abstractNumId w:val="5"/>
  </w:num>
  <w:num w:numId="27" w16cid:durableId="1276445885">
    <w:abstractNumId w:val="27"/>
  </w:num>
  <w:num w:numId="28" w16cid:durableId="112217436">
    <w:abstractNumId w:val="10"/>
  </w:num>
  <w:num w:numId="29" w16cid:durableId="1431313105">
    <w:abstractNumId w:val="30"/>
  </w:num>
  <w:num w:numId="30" w16cid:durableId="297423309">
    <w:abstractNumId w:val="31"/>
  </w:num>
  <w:num w:numId="31" w16cid:durableId="531918190">
    <w:abstractNumId w:val="25"/>
  </w:num>
  <w:num w:numId="32" w16cid:durableId="2054845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1A"/>
    <w:rsid w:val="000C1FBE"/>
    <w:rsid w:val="0010041A"/>
    <w:rsid w:val="0013252F"/>
    <w:rsid w:val="00411AE2"/>
    <w:rsid w:val="00491FCE"/>
    <w:rsid w:val="004A0073"/>
    <w:rsid w:val="0053286F"/>
    <w:rsid w:val="00626C0C"/>
    <w:rsid w:val="007F4770"/>
    <w:rsid w:val="0083204F"/>
    <w:rsid w:val="008B3FE3"/>
    <w:rsid w:val="008D3558"/>
    <w:rsid w:val="009151C4"/>
    <w:rsid w:val="00964E68"/>
    <w:rsid w:val="00A962E9"/>
    <w:rsid w:val="00B161FF"/>
    <w:rsid w:val="00C73543"/>
    <w:rsid w:val="00CB48AC"/>
    <w:rsid w:val="00D75EA7"/>
    <w:rsid w:val="00DA7C9D"/>
    <w:rsid w:val="00E22480"/>
    <w:rsid w:val="00E95C04"/>
    <w:rsid w:val="00EA4713"/>
    <w:rsid w:val="00F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6DAA59"/>
  <w15:chartTrackingRefBased/>
  <w15:docId w15:val="{BDDE7006-40BB-4B01-BAA4-6F04A6B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B48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48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48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70"/>
  </w:style>
  <w:style w:type="paragraph" w:styleId="Footer">
    <w:name w:val="footer"/>
    <w:basedOn w:val="Normal"/>
    <w:link w:val="FooterChar"/>
    <w:uiPriority w:val="99"/>
    <w:unhideWhenUsed/>
    <w:rsid w:val="007F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70"/>
  </w:style>
  <w:style w:type="character" w:styleId="FollowedHyperlink">
    <w:name w:val="FollowedHyperlink"/>
    <w:basedOn w:val="DefaultParagraphFont"/>
    <w:uiPriority w:val="99"/>
    <w:semiHidden/>
    <w:unhideWhenUsed/>
    <w:rsid w:val="007F4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logisty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Zygmunt</dc:creator>
  <cp:keywords/>
  <dc:description/>
  <cp:lastModifiedBy>Agnieszka Matczak</cp:lastModifiedBy>
  <cp:revision>2</cp:revision>
  <dcterms:created xsi:type="dcterms:W3CDTF">2024-02-06T13:08:00Z</dcterms:created>
  <dcterms:modified xsi:type="dcterms:W3CDTF">2024-02-06T13:08:00Z</dcterms:modified>
</cp:coreProperties>
</file>